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kern w:val="0"/>
          <w:sz w:val="36"/>
          <w:szCs w:val="36"/>
          <w:highlight w:val="none"/>
        </w:rPr>
        <w:t>华宸信托2018济困1号慈善信托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宋体" w:hAnsi="宋体" w:eastAsia="宋体" w:cs="宋体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kern w:val="0"/>
          <w:sz w:val="36"/>
          <w:szCs w:val="36"/>
          <w:highlight w:val="none"/>
        </w:rPr>
        <w:t>清算报告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尊敬的委托人：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鉴于“</w:t>
      </w:r>
      <w:r>
        <w:rPr>
          <w:rFonts w:hint="eastAsia" w:ascii="仿宋" w:hAnsi="仿宋" w:eastAsia="仿宋"/>
          <w:sz w:val="32"/>
          <w:szCs w:val="32"/>
          <w:highlight w:val="none"/>
        </w:rPr>
        <w:t>华宸信托2018济困1号慈善信托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”（以下简称“本信托”）的信托目的已经实现，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我公司根据信托文件的规定对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信托进行了清算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本信托监察人已于2023年12月14日确认本《清算报告》并出具《监察报告》，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highlight w:val="none"/>
          <w:lang w:val="en-US" w:eastAsia="zh-CN"/>
        </w:rPr>
        <w:t>2023年12月15日为本信托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highlight w:val="none"/>
        </w:rPr>
        <w:t>终止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以下为清算报告正文：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感谢您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捐赠</w:t>
      </w:r>
      <w:r>
        <w:rPr>
          <w:rFonts w:hint="eastAsia" w:ascii="仿宋" w:hAnsi="仿宋" w:eastAsia="仿宋"/>
          <w:sz w:val="32"/>
          <w:szCs w:val="32"/>
          <w:highlight w:val="none"/>
        </w:rPr>
        <w:t>华宸信托2018济困1号慈善信托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以下简称“本信托”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。作为信托受托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人，华宸信托有限</w:t>
      </w:r>
      <w:r>
        <w:rPr>
          <w:rFonts w:hint="eastAsia" w:ascii="仿宋" w:hAnsi="仿宋" w:eastAsia="仿宋"/>
          <w:sz w:val="32"/>
          <w:szCs w:val="32"/>
          <w:highlight w:val="none"/>
        </w:rPr>
        <w:t>责任公司依据《信托法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》《</w:t>
      </w:r>
      <w:r>
        <w:rPr>
          <w:rFonts w:hint="eastAsia" w:ascii="仿宋" w:hAnsi="仿宋" w:eastAsia="仿宋"/>
          <w:sz w:val="32"/>
          <w:szCs w:val="32"/>
          <w:highlight w:val="none"/>
        </w:rPr>
        <w:t>信托公司管理办法》等有关法规及该信托《信托合同》的规定，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始终坚持恪尽职守，履行诚实、信用、谨慎、有效管理的原则，忠实地为委托人管理、运用及处分信托财产。我公司根据信托文件的规定对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信托进行了清算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本信托监察人在确认本《清算报告》后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信托终止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。现将本信托的清算情况报告如下：</w:t>
      </w:r>
    </w:p>
    <w:p>
      <w:pPr>
        <w:widowControl/>
        <w:spacing w:before="120" w:beforeLines="50" w:after="240" w:afterLines="100" w:line="62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一、</w:t>
      </w:r>
      <w:r>
        <w:rPr>
          <w:rFonts w:ascii="黑体" w:hAnsi="黑体" w:eastAsia="黑体" w:cs="宋体"/>
          <w:kern w:val="0"/>
          <w:sz w:val="32"/>
          <w:szCs w:val="32"/>
          <w:highlight w:val="none"/>
        </w:rPr>
        <w:t>信托概况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hanging="42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信托名称：华宸信托2018济困1号慈善信托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hanging="420" w:firstLineChars="0"/>
        <w:jc w:val="left"/>
        <w:textAlignment w:val="auto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信托规模：人民币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31.5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万元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420" w:hanging="420" w:firstLineChars="0"/>
        <w:jc w:val="left"/>
        <w:textAlignment w:val="auto"/>
        <w:rPr>
          <w:rFonts w:hint="eastAsia" w:ascii="仿宋" w:hAnsi="仿宋" w:eastAsia="仿宋" w:cs="Calibri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Calibri"/>
          <w:kern w:val="0"/>
          <w:sz w:val="32"/>
          <w:szCs w:val="32"/>
          <w:highlight w:val="none"/>
        </w:rPr>
        <w:t>信托成立日：2018年10月17日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信托类型：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公益/</w:t>
      </w:r>
      <w:bookmarkStart w:id="0" w:name="_GoBack"/>
      <w:bookmarkEnd w:id="0"/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 xml:space="preserve">慈善信托  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信托期限：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至2023年12月31日止（可提前结束）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信托受托人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：华宸信托有限责任公司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信托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委托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人：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华宸信托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及其员工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以下简称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委托人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”）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信托执行人：扎赉特旗扶贫开发办公室（以下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简称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执行人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”）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信托资金保管银行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中国银行呼和浩特市大学东路支行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信托资金专用账户信息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：</w:t>
      </w:r>
    </w:p>
    <w:p>
      <w:pPr>
        <w:pStyle w:val="6"/>
        <w:numPr>
          <w:ilvl w:val="0"/>
          <w:numId w:val="0"/>
        </w:numPr>
        <w:spacing w:line="620" w:lineRule="exact"/>
        <w:ind w:leftChars="0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1、账户名称：华宸信托有限责任公司</w:t>
      </w:r>
    </w:p>
    <w:p>
      <w:pPr>
        <w:pStyle w:val="6"/>
        <w:numPr>
          <w:ilvl w:val="0"/>
          <w:numId w:val="0"/>
        </w:numPr>
        <w:spacing w:line="620" w:lineRule="exact"/>
        <w:ind w:leftChars="0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2、开户银行：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中国银行呼和浩特市大学东路支行</w:t>
      </w:r>
    </w:p>
    <w:p>
      <w:pPr>
        <w:widowControl/>
        <w:spacing w:line="620" w:lineRule="exact"/>
        <w:jc w:val="left"/>
        <w:rPr>
          <w:rFonts w:hint="default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3、银行账号：152458676324</w:t>
      </w:r>
    </w:p>
    <w:p>
      <w:pPr>
        <w:widowControl/>
        <w:spacing w:before="120" w:beforeLines="50" w:after="240" w:afterLines="100" w:line="62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二、信托的管理、运用、处分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  <w:t>（一）受托人根据《信托公司管理办法》及《信托公司集合资金信托计划管理办法》为本信托开立了专门的信托财产账户，建立了单独的会计账户进行管理和核算。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  <w:t>（二）自本信托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  <w:t>（三）信托成立起至本日，受托人按照信托文件的规定，将信托资金用于扎赉特旗济困工作，包括但不限于投向济困项目、公益项目等，达成促进扎赉特旗济困事业发展的慈善目的。自本信托成立起至本日，受托人没有发现信托资金任何挪用情况发生，项目按照有关信托文件运行正常，融资方经营情况及财务状况正常。已向监察人内蒙古嘉睿德会计师事务所（普通合伙）支付监察费人民币2000元。且没有发生能够影响信托财产安全及受益人利益的其他情况。至本报告出具日，信托专户资金余额为人民币259.94元。</w:t>
      </w:r>
    </w:p>
    <w:p>
      <w:pPr>
        <w:widowControl/>
        <w:spacing w:before="120" w:beforeLines="50" w:after="240" w:afterLines="100" w:line="62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三、信托的终止与清算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  <w:t>根据信托文件的约定，本信托符合终止条件。已将全部剩余资金按照《信托合同》约定捐赠，我公司注销信托专户。</w:t>
      </w:r>
    </w:p>
    <w:p>
      <w:pPr>
        <w:widowControl/>
        <w:spacing w:before="120" w:beforeLines="50" w:after="240" w:afterLines="100" w:line="62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kern w:val="0"/>
          <w:sz w:val="32"/>
          <w:szCs w:val="32"/>
          <w:highlight w:val="none"/>
        </w:rPr>
        <w:t>四、信托财产的归属与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收益</w:t>
      </w:r>
      <w:r>
        <w:rPr>
          <w:rFonts w:ascii="黑体" w:hAnsi="黑体" w:eastAsia="黑体" w:cs="宋体"/>
          <w:kern w:val="0"/>
          <w:sz w:val="32"/>
          <w:szCs w:val="32"/>
          <w:highlight w:val="none"/>
        </w:rPr>
        <w:t>分配</w:t>
      </w:r>
    </w:p>
    <w:p>
      <w:pPr>
        <w:widowControl/>
        <w:spacing w:line="62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（一）信托财产的归属</w:t>
      </w:r>
    </w:p>
    <w:p>
      <w:pPr>
        <w:widowControl/>
        <w:spacing w:line="620" w:lineRule="exact"/>
        <w:ind w:firstLine="640" w:firstLineChars="200"/>
        <w:jc w:val="left"/>
        <w:rPr>
          <w:rFonts w:hint="default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依照信托文件的约定和委托人指令，本信托终止时，清算后的信托财产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捐赠于呼和浩特市慈善总会设立的“慈善育梦-困境儿童救助”项目,捐赠金额人民币3,259.94元（其中3000元为捐赠剩余资金，259.94元为信托综合收益）。</w:t>
      </w:r>
    </w:p>
    <w:p>
      <w:pPr>
        <w:widowControl/>
        <w:spacing w:line="62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二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</w:rPr>
        <w:t>）信托收益及分配</w:t>
      </w:r>
    </w:p>
    <w:p>
      <w:pPr>
        <w:widowControl/>
        <w:spacing w:line="620" w:lineRule="exact"/>
        <w:ind w:firstLine="640" w:firstLineChars="200"/>
        <w:jc w:val="left"/>
        <w:rPr>
          <w:rFonts w:hint="default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本信托在存续期内共实现信托收入共计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309.44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元。信托费用支出共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49.50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其中：银行结算费49.50元，综合收益259.94元。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根据《信托合同》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、《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定向捐赠协议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及《监察协议》等信托文件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的规定，在信托存续期内，受托人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  <w:t>已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向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执行人捐赠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信托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资金31万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 w:bidi="ar-SA"/>
        </w:rPr>
        <w:t>已向监察人内蒙古嘉睿德会计师事务所（普通合伙）支付监察费人民币2000元。</w:t>
      </w:r>
    </w:p>
    <w:p>
      <w:pPr>
        <w:widowControl/>
        <w:spacing w:before="120" w:beforeLines="50" w:after="240" w:afterLines="100" w:line="62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五、</w:t>
      </w:r>
      <w:r>
        <w:rPr>
          <w:rFonts w:ascii="黑体" w:hAnsi="黑体" w:eastAsia="黑体" w:cs="宋体"/>
          <w:kern w:val="0"/>
          <w:sz w:val="32"/>
          <w:szCs w:val="32"/>
          <w:highlight w:val="none"/>
        </w:rPr>
        <w:t>声明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本信托存续期间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，我公司根据《中华人民共和国信托法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eastAsia="zh-CN"/>
        </w:rPr>
        <w:t>》《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信托公司管理办法》等的有关规定，设计并完成了本信托的运作，并依照华宸信托2018济困1号慈善信托信托文件的约定，履行了受托人义务，实现了信托目的。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根据《信托合同》的规定，受托人在信托清算报告公布之日起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个工作日内未收到受益人提出的书面异议的，受托人就清算报告所列事项解除责任。信托清算报告无需审计。</w:t>
      </w:r>
    </w:p>
    <w:p>
      <w:pPr>
        <w:widowControl/>
        <w:spacing w:line="620" w:lineRule="exact"/>
        <w:jc w:val="right"/>
        <w:rPr>
          <w:rFonts w:ascii="仿宋" w:hAnsi="仿宋" w:eastAsia="仿宋" w:cs="宋体"/>
          <w:bCs/>
          <w:kern w:val="0"/>
          <w:sz w:val="32"/>
          <w:szCs w:val="32"/>
          <w:highlight w:val="none"/>
        </w:rPr>
      </w:pPr>
    </w:p>
    <w:p>
      <w:pPr>
        <w:widowControl/>
        <w:spacing w:line="620" w:lineRule="exact"/>
        <w:jc w:val="right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华宸信托有限责任公司</w:t>
      </w:r>
    </w:p>
    <w:p>
      <w:pPr>
        <w:widowControl/>
        <w:spacing w:line="620" w:lineRule="exact"/>
        <w:jc w:val="right"/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 xml:space="preserve">    2023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宋体"/>
          <w:bCs/>
          <w:kern w:val="0"/>
          <w:sz w:val="32"/>
          <w:szCs w:val="32"/>
          <w:highlight w:val="none"/>
        </w:rPr>
        <w:t>日</w:t>
      </w:r>
    </w:p>
    <w:p>
      <w:pPr>
        <w:widowControl/>
        <w:spacing w:line="620" w:lineRule="exact"/>
        <w:jc w:val="both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744A0"/>
    <w:multiLevelType w:val="multilevel"/>
    <w:tmpl w:val="117744A0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highlight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YmViYTA5YjEyZWM0OWI3MmJiNzllZGIwOTNhZmYifQ=="/>
  </w:docVars>
  <w:rsids>
    <w:rsidRoot w:val="5AE15C9F"/>
    <w:rsid w:val="070C61D7"/>
    <w:rsid w:val="0BD560F3"/>
    <w:rsid w:val="12DB7D77"/>
    <w:rsid w:val="1FEF282A"/>
    <w:rsid w:val="22AA14D2"/>
    <w:rsid w:val="25E95241"/>
    <w:rsid w:val="26C63703"/>
    <w:rsid w:val="3DA840A2"/>
    <w:rsid w:val="3E8F3AD0"/>
    <w:rsid w:val="564D269E"/>
    <w:rsid w:val="59C059F9"/>
    <w:rsid w:val="5AE15C9F"/>
    <w:rsid w:val="6D8E6FAF"/>
    <w:rsid w:val="7D3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2023-10-17T01:53:00Z</dcterms:created>
  <dc:creator>zs</dc:creator>
  <cp:lastModifiedBy>zs</cp:lastModifiedBy>
  <dcterms:modified xsi:type="dcterms:W3CDTF">2023-12-15T02:10:44Z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CBCF03C3CB4E43DF8BCDD9A20C79D9A5_13</vt:lpwstr>
  </property>
</Properties>
</file>